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1175B">
      <w:pPr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bookmarkStart w:id="0" w:name="OLE_LINK9"/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Times New Roman" w:hAnsi="Times New Roman" w:eastAsia="仿宋"/>
          <w:sz w:val="30"/>
          <w:szCs w:val="30"/>
        </w:rPr>
        <w:t>1</w:t>
      </w:r>
    </w:p>
    <w:p w14:paraId="5ACE7E23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农药中</w:t>
      </w:r>
      <w:r>
        <w:rPr>
          <w:rFonts w:ascii="华文中宋" w:hAnsi="华文中宋" w:eastAsia="华文中宋"/>
          <w:b/>
          <w:sz w:val="36"/>
          <w:szCs w:val="36"/>
        </w:rPr>
        <w:t>文通用</w:t>
      </w:r>
      <w:r>
        <w:rPr>
          <w:rFonts w:hint="eastAsia" w:ascii="华文中宋" w:hAnsi="华文中宋" w:eastAsia="华文中宋"/>
          <w:b/>
          <w:sz w:val="36"/>
          <w:szCs w:val="36"/>
        </w:rPr>
        <w:t>名称</w:t>
      </w:r>
      <w:r>
        <w:rPr>
          <w:rFonts w:ascii="华文中宋" w:hAnsi="华文中宋" w:eastAsia="华文中宋"/>
          <w:b/>
          <w:sz w:val="36"/>
          <w:szCs w:val="36"/>
        </w:rPr>
        <w:t>命名工作程序</w:t>
      </w:r>
    </w:p>
    <w:p w14:paraId="4AF244C7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 w14:paraId="67C9776A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为规范农药中文通用名称命名工作，保证工作质量和效率，根据《全国农药标准化技术委员会章程》相关要求，制定本程序。</w:t>
      </w:r>
    </w:p>
    <w:p w14:paraId="0AC7366A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全国农药标准化技术委员会（以下简称“农药标委会”）所属的秘书处负责组织制定《农药中文通用名称命名指导原则》《农药中文通用名称申请资料要求》等规范性文件，并通过中国农药信息网等渠道对外公布。</w:t>
      </w:r>
    </w:p>
    <w:p w14:paraId="52F903F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新活性物质的拥有者向秘书处提出申请，依据</w:t>
      </w:r>
      <w:r>
        <w:rPr>
          <w:rFonts w:ascii="仿宋" w:hAnsi="仿宋" w:eastAsia="仿宋"/>
          <w:sz w:val="30"/>
          <w:szCs w:val="30"/>
        </w:rPr>
        <w:t>《</w:t>
      </w:r>
      <w:r>
        <w:rPr>
          <w:rFonts w:hint="eastAsia" w:ascii="仿宋" w:hAnsi="仿宋" w:eastAsia="仿宋"/>
          <w:sz w:val="30"/>
          <w:szCs w:val="30"/>
        </w:rPr>
        <w:t>农药中</w:t>
      </w:r>
      <w:r>
        <w:rPr>
          <w:rFonts w:ascii="仿宋" w:hAnsi="仿宋" w:eastAsia="仿宋"/>
          <w:sz w:val="30"/>
          <w:szCs w:val="30"/>
        </w:rPr>
        <w:t>文通用名称申请资料要求》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秘书处</w:t>
      </w:r>
      <w:r>
        <w:rPr>
          <w:rFonts w:hint="eastAsia" w:ascii="仿宋" w:hAnsi="仿宋" w:eastAsia="仿宋"/>
          <w:sz w:val="30"/>
          <w:szCs w:val="30"/>
        </w:rPr>
        <w:t>统一受理</w:t>
      </w:r>
      <w:r>
        <w:rPr>
          <w:rFonts w:ascii="仿宋" w:hAnsi="仿宋" w:eastAsia="仿宋"/>
          <w:sz w:val="30"/>
          <w:szCs w:val="30"/>
        </w:rPr>
        <w:t>相</w:t>
      </w:r>
      <w:r>
        <w:rPr>
          <w:rFonts w:hint="eastAsia" w:ascii="仿宋" w:hAnsi="仿宋" w:eastAsia="仿宋"/>
          <w:sz w:val="30"/>
          <w:szCs w:val="30"/>
        </w:rPr>
        <w:t>关</w:t>
      </w:r>
      <w:r>
        <w:rPr>
          <w:rFonts w:ascii="仿宋" w:hAnsi="仿宋" w:eastAsia="仿宋"/>
          <w:sz w:val="30"/>
          <w:szCs w:val="30"/>
        </w:rPr>
        <w:t>申请资料。</w:t>
      </w:r>
    </w:p>
    <w:p w14:paraId="479A136B">
      <w:pPr>
        <w:ind w:firstLine="600" w:firstLineChars="200"/>
        <w:rPr>
          <w:rFonts w:ascii="仿宋" w:hAnsi="仿宋" w:eastAsia="仿宋"/>
          <w:sz w:val="30"/>
          <w:szCs w:val="30"/>
        </w:rPr>
      </w:pPr>
      <w:bookmarkStart w:id="1" w:name="OLE_LINK7"/>
      <w:r>
        <w:rPr>
          <w:rFonts w:hint="eastAsia" w:ascii="仿宋" w:hAnsi="仿宋" w:eastAsia="仿宋"/>
          <w:sz w:val="30"/>
          <w:szCs w:val="30"/>
        </w:rPr>
        <w:t>四、农药中文通用名称命名工作实行专家组审查制。专家组由秘书处从农药标委会委员中随机抽取</w:t>
      </w:r>
      <w:r>
        <w:rPr>
          <w:rFonts w:hint="eastAsia" w:ascii="Times New Roman" w:hAnsi="Times New Roman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</w:rPr>
        <w:t>～</w:t>
      </w:r>
      <w:r>
        <w:rPr>
          <w:rFonts w:hint="eastAsia" w:ascii="Times New Roman" w:hAnsi="Times New Roman" w:eastAsia="仿宋"/>
          <w:sz w:val="30"/>
          <w:szCs w:val="30"/>
        </w:rPr>
        <w:t>8</w:t>
      </w:r>
      <w:r>
        <w:rPr>
          <w:rFonts w:hint="eastAsia" w:ascii="仿宋" w:hAnsi="仿宋" w:eastAsia="仿宋"/>
          <w:sz w:val="30"/>
          <w:szCs w:val="30"/>
        </w:rPr>
        <w:t>名组成。涉及交叉学科领域的，秘书处可邀请相关部门或领域专家参加。</w:t>
      </w:r>
    </w:p>
    <w:p w14:paraId="4F19DE9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</w:t>
      </w:r>
      <w:r>
        <w:rPr>
          <w:rFonts w:ascii="仿宋" w:hAnsi="仿宋" w:eastAsia="仿宋"/>
          <w:sz w:val="30"/>
          <w:szCs w:val="30"/>
        </w:rPr>
        <w:t>、</w:t>
      </w:r>
      <w:bookmarkEnd w:id="1"/>
      <w:r>
        <w:rPr>
          <w:rFonts w:hint="eastAsia" w:ascii="仿宋" w:hAnsi="仿宋" w:eastAsia="仿宋"/>
          <w:sz w:val="30"/>
          <w:szCs w:val="30"/>
        </w:rPr>
        <w:t>审查工作按以下流程进行：</w:t>
      </w:r>
    </w:p>
    <w:p w14:paraId="61F5C921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</w:t>
      </w:r>
      <w:r>
        <w:rPr>
          <w:rFonts w:ascii="仿宋" w:hAnsi="仿宋" w:eastAsia="仿宋"/>
          <w:sz w:val="30"/>
          <w:szCs w:val="30"/>
        </w:rPr>
        <w:t>秘书处</w:t>
      </w:r>
      <w:r>
        <w:rPr>
          <w:rFonts w:hint="eastAsia" w:ascii="仿宋" w:hAnsi="仿宋" w:eastAsia="仿宋"/>
          <w:sz w:val="30"/>
          <w:szCs w:val="30"/>
        </w:rPr>
        <w:t>对申请资料进行形式审查；</w:t>
      </w:r>
    </w:p>
    <w:p w14:paraId="3F016179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（二）形式审查通过后，秘书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处</w:t>
      </w:r>
      <w:r>
        <w:rPr>
          <w:rFonts w:hint="eastAsia" w:ascii="仿宋" w:hAnsi="仿宋" w:eastAsia="仿宋"/>
          <w:sz w:val="30"/>
          <w:szCs w:val="30"/>
        </w:rPr>
        <w:t>汇总提出中文通用名命名建议说明，并提交专家组进行技术审查；</w:t>
      </w:r>
    </w:p>
    <w:p w14:paraId="206344B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（三）专家组审查通过后，将结果报送至农业农村部农药检定所技术审查会进行最终审定。</w:t>
      </w:r>
    </w:p>
    <w:p w14:paraId="2E9E982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六、审查通过的，由农药标委会主任委员或</w:t>
      </w:r>
      <w:r>
        <w:rPr>
          <w:rFonts w:ascii="仿宋" w:hAnsi="仿宋" w:eastAsia="仿宋"/>
          <w:sz w:val="30"/>
          <w:szCs w:val="30"/>
        </w:rPr>
        <w:t>授权秘书长</w:t>
      </w:r>
      <w:r>
        <w:rPr>
          <w:rFonts w:hint="eastAsia" w:ascii="仿宋" w:hAnsi="仿宋" w:eastAsia="仿宋"/>
          <w:sz w:val="30"/>
          <w:szCs w:val="30"/>
        </w:rPr>
        <w:t>签发《农药中文通用名称命名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函</w:t>
      </w:r>
      <w:r>
        <w:rPr>
          <w:rFonts w:hint="eastAsia" w:ascii="仿宋" w:hAnsi="仿宋" w:eastAsia="仿宋"/>
          <w:sz w:val="30"/>
          <w:szCs w:val="30"/>
        </w:rPr>
        <w:t>》；需补充资料或未通过的，由</w:t>
      </w:r>
      <w:r>
        <w:rPr>
          <w:rFonts w:ascii="仿宋" w:hAnsi="仿宋" w:eastAsia="仿宋"/>
          <w:sz w:val="30"/>
          <w:szCs w:val="30"/>
        </w:rPr>
        <w:t>秘书处</w:t>
      </w:r>
      <w:r>
        <w:rPr>
          <w:rFonts w:hint="eastAsia" w:ascii="仿宋" w:hAnsi="仿宋" w:eastAsia="仿宋"/>
          <w:sz w:val="30"/>
          <w:szCs w:val="30"/>
        </w:rPr>
        <w:t>通知申请人。</w:t>
      </w:r>
    </w:p>
    <w:p w14:paraId="5804427F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七</w:t>
      </w:r>
      <w:r>
        <w:rPr>
          <w:rFonts w:ascii="仿宋" w:hAnsi="仿宋" w:eastAsia="仿宋"/>
          <w:sz w:val="30"/>
          <w:szCs w:val="30"/>
        </w:rPr>
        <w:t>、审查工作应</w:t>
      </w:r>
      <w:r>
        <w:rPr>
          <w:rFonts w:hint="eastAsia" w:ascii="仿宋" w:hAnsi="仿宋" w:eastAsia="仿宋"/>
          <w:sz w:val="30"/>
          <w:szCs w:val="30"/>
        </w:rPr>
        <w:t>自</w:t>
      </w:r>
      <w:bookmarkStart w:id="2" w:name="OLE_LINK1"/>
      <w:r>
        <w:rPr>
          <w:rFonts w:hint="eastAsia" w:ascii="仿宋" w:hAnsi="仿宋" w:eastAsia="仿宋"/>
          <w:sz w:val="30"/>
          <w:szCs w:val="30"/>
        </w:rPr>
        <w:t>形式审查通过后</w:t>
      </w:r>
      <w:r>
        <w:rPr>
          <w:rFonts w:hint="eastAsia" w:ascii="Times New Roman" w:hAnsi="Times New Roman" w:eastAsia="仿宋"/>
          <w:sz w:val="30"/>
          <w:szCs w:val="30"/>
        </w:rPr>
        <w:t>9</w:t>
      </w:r>
      <w:r>
        <w:rPr>
          <w:rFonts w:ascii="Times New Roman" w:hAnsi="Times New Roman" w:eastAsia="仿宋"/>
          <w:sz w:val="30"/>
          <w:szCs w:val="30"/>
        </w:rPr>
        <w:t>0</w:t>
      </w:r>
      <w:r>
        <w:rPr>
          <w:rFonts w:hint="eastAsia" w:ascii="仿宋" w:hAnsi="仿宋" w:eastAsia="仿宋"/>
          <w:sz w:val="30"/>
          <w:szCs w:val="30"/>
        </w:rPr>
        <w:t>个</w:t>
      </w:r>
      <w:r>
        <w:rPr>
          <w:rFonts w:ascii="仿宋" w:hAnsi="仿宋" w:eastAsia="仿宋"/>
          <w:sz w:val="30"/>
          <w:szCs w:val="30"/>
        </w:rPr>
        <w:t>工作日内完成</w:t>
      </w:r>
      <w:bookmarkEnd w:id="2"/>
      <w:r>
        <w:rPr>
          <w:rFonts w:ascii="仿宋" w:hAnsi="仿宋" w:eastAsia="仿宋"/>
          <w:sz w:val="30"/>
          <w:szCs w:val="30"/>
        </w:rPr>
        <w:t>。</w:t>
      </w:r>
    </w:p>
    <w:p w14:paraId="0332CA61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八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秘书处工作人员及参与审查的专家须严格遵守《全国农药标准化技术委员会章程》中关于回避和保密的规定，不得泄露申请人提交的相关资料。</w:t>
      </w:r>
    </w:p>
    <w:p w14:paraId="22CF8D57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附：秘书处的联系方式</w:t>
      </w:r>
    </w:p>
    <w:p w14:paraId="1DAA580D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    址：</w:t>
      </w:r>
      <w:r>
        <w:rPr>
          <w:rFonts w:ascii="仿宋" w:hAnsi="仿宋" w:eastAsia="仿宋"/>
          <w:sz w:val="32"/>
          <w:szCs w:val="32"/>
        </w:rPr>
        <w:t>北京市麦子店街</w:t>
      </w:r>
      <w:r>
        <w:rPr>
          <w:rFonts w:hint="eastAsia" w:ascii="Times New Roman" w:hAnsi="Times New Roman" w:eastAsia="仿宋"/>
          <w:sz w:val="32"/>
          <w:szCs w:val="32"/>
        </w:rPr>
        <w:t>18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0B9FA767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邮政编码：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Times New Roman" w:hAnsi="Times New Roman" w:eastAsia="仿宋"/>
          <w:sz w:val="32"/>
          <w:szCs w:val="32"/>
        </w:rPr>
        <w:t>100125</w:t>
      </w:r>
    </w:p>
    <w:p w14:paraId="1C5C7711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　</w:t>
      </w:r>
      <w:r>
        <w:rPr>
          <w:rFonts w:ascii="仿宋" w:hAnsi="仿宋" w:eastAsia="仿宋"/>
          <w:sz w:val="32"/>
          <w:szCs w:val="32"/>
        </w:rPr>
        <w:t xml:space="preserve">  话： </w:t>
      </w:r>
      <w:r>
        <w:rPr>
          <w:rFonts w:ascii="Times New Roman" w:hAnsi="Times New Roman" w:eastAsia="仿宋"/>
          <w:sz w:val="32"/>
          <w:szCs w:val="32"/>
        </w:rPr>
        <w:t>010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ascii="Times New Roman" w:hAnsi="Times New Roman" w:eastAsia="仿宋"/>
          <w:sz w:val="32"/>
          <w:szCs w:val="32"/>
        </w:rPr>
        <w:t>59194391</w:t>
      </w:r>
    </w:p>
    <w:p w14:paraId="4F0D5E02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传</w:t>
      </w:r>
      <w:r>
        <w:rPr>
          <w:rFonts w:ascii="仿宋" w:hAnsi="仿宋" w:eastAsia="仿宋"/>
          <w:sz w:val="32"/>
          <w:szCs w:val="32"/>
        </w:rPr>
        <w:t xml:space="preserve">    真： </w:t>
      </w:r>
      <w:r>
        <w:rPr>
          <w:rFonts w:ascii="Times New Roman" w:hAnsi="Times New Roman" w:eastAsia="仿宋"/>
          <w:sz w:val="32"/>
          <w:szCs w:val="32"/>
        </w:rPr>
        <w:t>010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ascii="Times New Roman" w:hAnsi="Times New Roman" w:eastAsia="仿宋"/>
          <w:sz w:val="32"/>
          <w:szCs w:val="32"/>
        </w:rPr>
        <w:t>59194391</w:t>
      </w:r>
    </w:p>
    <w:p w14:paraId="6F31DC66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电子信箱：</w:t>
      </w:r>
      <w:r>
        <w:rPr>
          <w:rFonts w:ascii="仿宋" w:hAnsi="仿宋" w:eastAsia="仿宋"/>
          <w:sz w:val="32"/>
          <w:szCs w:val="32"/>
        </w:rPr>
        <w:t>pesticidestandards@</w:t>
      </w:r>
      <w:r>
        <w:rPr>
          <w:rFonts w:ascii="Times New Roman" w:hAnsi="Times New Roman" w:eastAsia="仿宋"/>
          <w:sz w:val="32"/>
          <w:szCs w:val="32"/>
        </w:rPr>
        <w:t>163</w:t>
      </w:r>
      <w:r>
        <w:rPr>
          <w:rFonts w:ascii="仿宋" w:hAnsi="仿宋" w:eastAsia="仿宋"/>
          <w:sz w:val="32"/>
          <w:szCs w:val="32"/>
        </w:rPr>
        <w:t>.com</w:t>
      </w:r>
    </w:p>
    <w:p w14:paraId="5C72B60B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64B85FD7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0C90DD49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5398C4D1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4BF31AC9">
      <w:pPr>
        <w:jc w:val="left"/>
        <w:rPr>
          <w:rFonts w:ascii="仿宋" w:hAnsi="仿宋" w:eastAsia="仿宋"/>
          <w:sz w:val="30"/>
          <w:szCs w:val="30"/>
        </w:rPr>
      </w:pPr>
    </w:p>
    <w:p w14:paraId="71717A61">
      <w:pPr>
        <w:jc w:val="left"/>
        <w:rPr>
          <w:rFonts w:ascii="仿宋" w:hAnsi="仿宋" w:eastAsia="仿宋"/>
          <w:sz w:val="30"/>
          <w:szCs w:val="30"/>
        </w:rPr>
      </w:pPr>
    </w:p>
    <w:p w14:paraId="7E030E19">
      <w:pPr>
        <w:jc w:val="left"/>
        <w:rPr>
          <w:rFonts w:ascii="仿宋" w:hAnsi="仿宋" w:eastAsia="仿宋"/>
          <w:sz w:val="30"/>
          <w:szCs w:val="30"/>
        </w:rPr>
      </w:pPr>
    </w:p>
    <w:p w14:paraId="356ACE60">
      <w:pPr>
        <w:jc w:val="left"/>
        <w:rPr>
          <w:rFonts w:ascii="仿宋" w:hAnsi="仿宋" w:eastAsia="仿宋"/>
          <w:sz w:val="30"/>
          <w:szCs w:val="30"/>
        </w:rPr>
      </w:pPr>
    </w:p>
    <w:bookmarkEnd w:id="0"/>
    <w:p w14:paraId="128E9B30">
      <w:pPr>
        <w:rPr>
          <w:rFonts w:ascii="仿宋" w:hAnsi="仿宋" w:eastAsia="仿宋"/>
          <w:sz w:val="30"/>
          <w:szCs w:val="30"/>
        </w:rPr>
      </w:pPr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99BC4">
    <w:pPr>
      <w:pStyle w:val="3"/>
      <w:jc w:val="center"/>
    </w:pPr>
  </w:p>
  <w:p w14:paraId="4932380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A5"/>
    <w:rsid w:val="000128A6"/>
    <w:rsid w:val="00050D28"/>
    <w:rsid w:val="00085CB9"/>
    <w:rsid w:val="000F4770"/>
    <w:rsid w:val="000F6E6A"/>
    <w:rsid w:val="0025731D"/>
    <w:rsid w:val="00410384"/>
    <w:rsid w:val="004519B9"/>
    <w:rsid w:val="0051694D"/>
    <w:rsid w:val="005537CB"/>
    <w:rsid w:val="00590E40"/>
    <w:rsid w:val="005A29E6"/>
    <w:rsid w:val="005C78A9"/>
    <w:rsid w:val="005E10F0"/>
    <w:rsid w:val="005F517B"/>
    <w:rsid w:val="00727CB8"/>
    <w:rsid w:val="00765A4A"/>
    <w:rsid w:val="00792FD3"/>
    <w:rsid w:val="007C31E9"/>
    <w:rsid w:val="00803A13"/>
    <w:rsid w:val="008527D7"/>
    <w:rsid w:val="00853A7B"/>
    <w:rsid w:val="009217CA"/>
    <w:rsid w:val="00945153"/>
    <w:rsid w:val="00950D7D"/>
    <w:rsid w:val="009811B1"/>
    <w:rsid w:val="009C32CE"/>
    <w:rsid w:val="009D650E"/>
    <w:rsid w:val="00A24623"/>
    <w:rsid w:val="00A8154C"/>
    <w:rsid w:val="00AD6C78"/>
    <w:rsid w:val="00AE041E"/>
    <w:rsid w:val="00B3600F"/>
    <w:rsid w:val="00B42325"/>
    <w:rsid w:val="00BE7F2C"/>
    <w:rsid w:val="00BF4495"/>
    <w:rsid w:val="00CD6401"/>
    <w:rsid w:val="00CD69A5"/>
    <w:rsid w:val="00D01345"/>
    <w:rsid w:val="00DD6A96"/>
    <w:rsid w:val="00E2160F"/>
    <w:rsid w:val="00FC2053"/>
    <w:rsid w:val="0CDC7827"/>
    <w:rsid w:val="106920A2"/>
    <w:rsid w:val="11243E36"/>
    <w:rsid w:val="120A1046"/>
    <w:rsid w:val="12485112"/>
    <w:rsid w:val="14EF7AC7"/>
    <w:rsid w:val="170A7438"/>
    <w:rsid w:val="17F02CDB"/>
    <w:rsid w:val="190D2C12"/>
    <w:rsid w:val="20EA1DAD"/>
    <w:rsid w:val="22EA5CE4"/>
    <w:rsid w:val="23E5451A"/>
    <w:rsid w:val="263C4B36"/>
    <w:rsid w:val="29F179E6"/>
    <w:rsid w:val="2C3B2569"/>
    <w:rsid w:val="324E7BDE"/>
    <w:rsid w:val="374E05AC"/>
    <w:rsid w:val="3D2645C0"/>
    <w:rsid w:val="43A7279C"/>
    <w:rsid w:val="4EFF59B6"/>
    <w:rsid w:val="501A6F74"/>
    <w:rsid w:val="53796659"/>
    <w:rsid w:val="53B6268D"/>
    <w:rsid w:val="580956C4"/>
    <w:rsid w:val="59725B9E"/>
    <w:rsid w:val="59C00E6A"/>
    <w:rsid w:val="5BD007CD"/>
    <w:rsid w:val="635527B8"/>
    <w:rsid w:val="67F00D02"/>
    <w:rsid w:val="68A613C0"/>
    <w:rsid w:val="6A627569"/>
    <w:rsid w:val="6AB70B61"/>
    <w:rsid w:val="6C340FCC"/>
    <w:rsid w:val="6CAB36AD"/>
    <w:rsid w:val="751B3220"/>
    <w:rsid w:val="77E67A2B"/>
    <w:rsid w:val="7B002BB2"/>
    <w:rsid w:val="7D1E37F3"/>
    <w:rsid w:val="7DD81388"/>
    <w:rsid w:val="7E0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663</Characters>
  <Lines>35</Lines>
  <Paragraphs>9</Paragraphs>
  <TotalTime>5</TotalTime>
  <ScaleCrop>false</ScaleCrop>
  <LinksUpToDate>false</LinksUpToDate>
  <CharactersWithSpaces>677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2026-03-11T07:58:00Z</dcterms:created>
  <dc:creator>zhengzuntao</dc:creator>
  <cp:lastModifiedBy>bgs</cp:lastModifiedBy>
  <cp:lastPrinted>2026-05-19T07:12:00Z</cp:lastPrinted>
  <dcterms:modified xsi:type="dcterms:W3CDTF">2026-06-08T07:50:49Z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eyJoZGlkIjoiZjQwNGZiZWM2YzU0NDc3OGFlZjZjNDVkZjNjZmRlMzEiLCJ1c2VySWQiOiIxNzY0Njc3Mzk3In0=</vt:lpwstr>
  </property>
  <property fmtid="{D5CDD505-2E9C-101B-9397-08002B2CF9AE}" pid="3" name="KSOProductBuildVer">
    <vt:lpwstr>2052-12.1.0.26895</vt:lpwstr>
  </property>
  <property fmtid="{D5CDD505-2E9C-101B-9397-08002B2CF9AE}" pid="4" name="ICV">
    <vt:lpwstr>46B1000136AB45F48133BEA3E01BB921_12</vt:lpwstr>
  </property>
</Properties>
</file>